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6B" w:rsidRPr="004F7F6B" w:rsidRDefault="004F7F6B" w:rsidP="004F7F6B">
      <w:pPr>
        <w:shd w:val="clear" w:color="auto" w:fill="FFFFFF"/>
        <w:spacing w:before="150" w:after="150" w:line="39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hr-HR"/>
        </w:rPr>
      </w:pPr>
      <w:r w:rsidRPr="004F7F6B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hr-HR"/>
        </w:rPr>
        <w:t>KALINOVAC: STRUČNI SKUP</w:t>
      </w:r>
    </w:p>
    <w:p w:rsidR="004F7F6B" w:rsidRPr="004F7F6B" w:rsidRDefault="004F7F6B" w:rsidP="004F7F6B">
      <w:pPr>
        <w:shd w:val="clear" w:color="auto" w:fill="FFFFFF"/>
        <w:spacing w:before="150" w:after="150" w:line="750" w:lineRule="atLeast"/>
        <w:outlineLvl w:val="0"/>
        <w:rPr>
          <w:rFonts w:ascii="Arial" w:eastAsia="Times New Roman" w:hAnsi="Arial" w:cs="Arial"/>
          <w:color w:val="000000"/>
          <w:spacing w:val="-15"/>
          <w:kern w:val="36"/>
          <w:sz w:val="63"/>
          <w:szCs w:val="63"/>
          <w:lang w:eastAsia="hr-HR"/>
        </w:rPr>
      </w:pPr>
      <w:r w:rsidRPr="004F7F6B">
        <w:rPr>
          <w:rFonts w:ascii="Arial" w:eastAsia="Times New Roman" w:hAnsi="Arial" w:cs="Arial"/>
          <w:color w:val="000000"/>
          <w:spacing w:val="-15"/>
          <w:kern w:val="36"/>
          <w:sz w:val="63"/>
          <w:szCs w:val="63"/>
          <w:lang w:eastAsia="hr-HR"/>
        </w:rPr>
        <w:t>U Podravini korisno i stručno o očuvanju jezika i običaja</w:t>
      </w:r>
    </w:p>
    <w:p w:rsidR="004F7F6B" w:rsidRPr="004F7F6B" w:rsidRDefault="004F7F6B" w:rsidP="004F7F6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ACACA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ACACAC"/>
          <w:sz w:val="25"/>
          <w:szCs w:val="25"/>
          <w:lang w:eastAsia="hr-HR"/>
        </w:rPr>
        <w:t xml:space="preserve">ponedjeljak, 20. srpnja 2015. </w:t>
      </w:r>
    </w:p>
    <w:p w:rsidR="004F7F6B" w:rsidRPr="007427CE" w:rsidRDefault="004F7F6B" w:rsidP="007427CE">
      <w:pPr>
        <w:shd w:val="clear" w:color="auto" w:fill="FFFFFF"/>
        <w:spacing w:before="150" w:after="100" w:afterAutospacing="1" w:line="480" w:lineRule="atLeast"/>
        <w:outlineLvl w:val="1"/>
        <w:rPr>
          <w:rFonts w:ascii="Times New Roman" w:eastAsia="Times New Roman" w:hAnsi="Times New Roman" w:cs="Times New Roman"/>
          <w:color w:val="000000"/>
          <w:sz w:val="35"/>
          <w:szCs w:val="35"/>
          <w:lang w:eastAsia="hr-HR"/>
        </w:rPr>
      </w:pPr>
      <w:r w:rsidRPr="004F7F6B">
        <w:rPr>
          <w:rFonts w:ascii="Times New Roman" w:eastAsia="Times New Roman" w:hAnsi="Times New Roman" w:cs="Times New Roman"/>
          <w:color w:val="000000"/>
          <w:sz w:val="35"/>
          <w:szCs w:val="35"/>
          <w:lang w:eastAsia="hr-HR"/>
        </w:rPr>
        <w:t>U OŠ „Ivan Lacković Croata“ u Kalinovcu pod pokroviteljstvom Agencije za odgoj i obrazovanje održan je četverodnevni skup odgajatelja, učitelja i nastavnika pripadnika hrvatske nacionalne manjine iseljenika i Hrvata u Bosni i Hercegovini.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 Skup je svečano otvoren u Đurđevcu, a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nazočili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 su mu</w:t>
      </w:r>
      <w:r w:rsidR="007427CE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 </w:t>
      </w:r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župan</w:t>
      </w:r>
      <w:r w:rsidR="007427CE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 xml:space="preserve"> </w:t>
      </w: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Koprivničko-križevačke županije 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Darko Koren</w:t>
      </w:r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 xml:space="preserve">, zamjenik </w:t>
      </w:r>
      <w:proofErr w:type="spellStart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župana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Darko</w:t>
      </w:r>
      <w:proofErr w:type="spellEnd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 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Sobota</w:t>
      </w:r>
      <w:proofErr w:type="spellEnd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, gradonačelnik Đurđevca 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Željko Lacković,</w:t>
      </w:r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 xml:space="preserve"> načelnik Općine </w:t>
      </w:r>
      <w:proofErr w:type="spellStart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Kalinovac</w:t>
      </w:r>
      <w:proofErr w:type="spellEnd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 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Branko 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Sobota</w:t>
      </w:r>
      <w:proofErr w:type="spellEnd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, predstavnica Agencije za odgoj i obrazovanje 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Inga 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Seme</w:t>
      </w:r>
      <w:proofErr w:type="spellEnd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 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Stojnović</w:t>
      </w:r>
      <w:proofErr w:type="spellEnd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 te sedamdesetak učitelja iz Mađarske, Rumunjske, Austrije, Srbije, Italije, Slovačke, Slovenije, BiH i Australije.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U svojem obraćanju župan je posebno istaknuo važnost održavanja stručnih usavršavanja za prosvjetne djelatnike, dok je u ime domaćina ravnateljica OŠ </w:t>
      </w: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„Ivan Lacković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Croata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“ iz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Kalinovca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 </w:t>
      </w:r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 xml:space="preserve">Mirjana </w:t>
      </w:r>
      <w:proofErr w:type="spellStart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Bazijanec</w:t>
      </w:r>
      <w:proofErr w:type="spellEnd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 xml:space="preserve"> rekla da je školi ukazana </w:t>
      </w: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čast organizirati tako prestižan stručni skup i zahvalila organizatoru, Agenciji za odgoj i obrazovanje RH, koja dugi niz godina sudjeluje u praćenju, unapređivanju i razvoju odgoja i obrazovanja djece hrvatskih građana u inozemstvu brojnim stručnim aktivnostima.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Pozdravila je takav način usavršavanja učitelja u prenošenju znanja o hrvatskom jeziku i kulturi i sve to potkrijepila kineskom mudrošću: „Zaboraviti pretke znači biti potok bez izvora, stablo bez korijena“.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Ravnateljica Bazijanec upozorila je na važnost očuvanja i njegovanja baštine, kao neprocjenjiv dio kulture svakog naroda, a stoljećima je čuvana i njegovana tamo </w:t>
      </w: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lastRenderedPageBreak/>
        <w:t>gdje je i nastala, u puku: u jeziku, dijalektu, govoru, folklornom stvaralaštvu, igrama, predajama, obredima, običajima itd. Baština je „izvor“ i „korijen“ identiteta.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Hrvatski „potok“ nepresušnog je izvora, hrvatsko „stablo“čvrstih korijena, a Hrvatska na karti svijeta po svojoj tradicijskoj kulturnoj baštini velika i bogata. Čuvanje tradicije i kulturne baštine kraja osobito njeguju Podravci.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Županijska turistička ponuda bogata je sadržajima i manifestacijama u kojima redovito sudjeluju naši najmlađi. Mnogi Podravci pronijeli su ime toga kraja i zemlje svijetom. Opjevali je u pjesmama, opisali u stihovima, oslikali u slikama. Mi smo pak neobično sretni, rekla je ravnateljica Mirjana Bazijanec, što je jedan od njih slikar i crtač Ivan Lacković Croata. Vezu s rodnim zavičajem nikada nije prekidao, a u njegovim slikama ovjekovječeni su najljepši motivi Podravine. Dičimo se galerijom njegovih djela koja krase prostore osnovne škole i rado otvaramo svoja vrata javnosti i svim ljubiteljima umjetnosti.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Naša je škola prijatelj baštine, njegujemo kajkavsku riječ, čuvamo običaje i tradiciju naših starih prenosimo na mlade naraštaje.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Ulaganje u kulturu, čuvanje baštine i tradicije vrijedna je investicija i posjetnica za sve koji dolaze u naš kraj. U kulturno-umjetničkom programu pokazan je djelić onoga što se radi s učenicima.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U nekoliko dana, osim stručnih predavanja i radionica, organizirana je terenska nastava s posebnim naglaskom na prirodna i kulturna bogatstva naše uže Podravine, pa su tako sudionici skupa, pod voditeljstvom profesorica 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Elizabete 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Trepotec</w:t>
      </w:r>
      <w:proofErr w:type="spellEnd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 Marić i Mihaele Lončar,</w:t>
      </w: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 posjetili crkvu Uznesenja Blažene Djevice Marije u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Molvama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, jezero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Čingilingi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, selo Sveta Ana, Geografsko-botanički rezervat Đurđevački pijesci, Posebni rezervat šumske vegetacije Crni jarki i Galeriju Ivan Lacković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Croata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Batinske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 i crkvu sv. Luke evanđeliste u Kalinovcu.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Tijekom skupa održano je niz predavanja, radionica i obilazaka u kojima su se sudionici skupa na kvalitetan način usavršavali, proučavajući hrvatski jezik i kulturu.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Dio predavanja i radionica bio je posvećen našem zavičaju i proučavanju prirodnog i kulturnog blaga Podravine s naglaskom na tradicijske običaje te literarno i likovno stvaralaštvo Podravine.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Predavanje o Podravini održala je prof. 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Elizabeta 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Trepotec</w:t>
      </w:r>
      <w:proofErr w:type="spellEnd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 – Marić</w:t>
      </w: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, na „Čuvanje tradicije i kulture u Podravini“ podsjetili su </w:t>
      </w:r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 xml:space="preserve">Antonija Mandić, Nikola Cik i Martin </w:t>
      </w:r>
      <w:proofErr w:type="spellStart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lastRenderedPageBreak/>
        <w:t>Mahović</w:t>
      </w:r>
      <w:proofErr w:type="spellEnd"/>
      <w:r w:rsidRPr="004F7F6B">
        <w:rPr>
          <w:rFonts w:ascii="Arial" w:eastAsia="Times New Roman" w:hAnsi="Arial" w:cs="Arial"/>
          <w:b/>
          <w:bCs/>
          <w:color w:val="4C4C4C"/>
          <w:sz w:val="25"/>
          <w:szCs w:val="25"/>
          <w:lang w:eastAsia="hr-HR"/>
        </w:rPr>
        <w:t>.</w:t>
      </w: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 Održan je i susret s književnikom i profesorom 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Zdravkom 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Selešom</w:t>
      </w:r>
      <w:proofErr w:type="spellEnd"/>
      <w:r w:rsidRPr="004F7F6B">
        <w:rPr>
          <w:rFonts w:ascii="Arial" w:eastAsia="Times New Roman" w:hAnsi="Arial" w:cs="Arial"/>
          <w:i/>
          <w:iCs/>
          <w:color w:val="4C4C4C"/>
          <w:sz w:val="25"/>
          <w:szCs w:val="25"/>
          <w:lang w:eastAsia="hr-HR"/>
        </w:rPr>
        <w:t>,</w:t>
      </w: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 koji se u svojim djelima osvrnuo i na velikane naše zavičajne Podravine, Ivana Lackovića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Croatu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 i Ivana Goluba.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bookmarkStart w:id="0" w:name="_GoBack"/>
      <w:bookmarkEnd w:id="0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U tri radionice u OŠ „Ivan Lacković Croata“ Kalinovac sudionici su bili u prilici nacrtati potočnice koje su bila najveća inspiracija našem slikaru, Ivanu Lackoviću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Croati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, pod voditeljstvom prof. 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Hrvoja Baltića,</w:t>
      </w: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 zapjevati uz cimbal pod voditeljstvom poznatog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cimbalista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Marka</w:t>
      </w:r>
      <w:proofErr w:type="spellEnd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 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Šireca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 te se okušati u izradi podravskih štrukli i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zlevanke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 uz voditeljstvo župnika 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Mladena 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Gorupića</w:t>
      </w:r>
      <w:proofErr w:type="spellEnd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 i </w:t>
      </w:r>
      <w:proofErr w:type="spellStart"/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profesorice</w:t>
      </w:r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Elizabeta</w:t>
      </w:r>
      <w:proofErr w:type="spellEnd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 </w:t>
      </w:r>
      <w:proofErr w:type="spellStart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>Trepotec</w:t>
      </w:r>
      <w:proofErr w:type="spellEnd"/>
      <w:r w:rsidRPr="004F7F6B">
        <w:rPr>
          <w:rFonts w:ascii="Arial" w:eastAsia="Times New Roman" w:hAnsi="Arial" w:cs="Arial"/>
          <w:b/>
          <w:bCs/>
          <w:i/>
          <w:iCs/>
          <w:color w:val="4C4C4C"/>
          <w:sz w:val="25"/>
          <w:szCs w:val="25"/>
          <w:lang w:eastAsia="hr-HR"/>
        </w:rPr>
        <w:t xml:space="preserve"> – Marić.</w:t>
      </w:r>
    </w:p>
    <w:p w:rsidR="004F7F6B" w:rsidRPr="004F7F6B" w:rsidRDefault="004F7F6B" w:rsidP="004F7F6B">
      <w:pPr>
        <w:shd w:val="clear" w:color="auto" w:fill="FFFFFF"/>
        <w:spacing w:after="150" w:line="386" w:lineRule="atLeast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4F7F6B">
        <w:rPr>
          <w:rFonts w:ascii="Arial" w:eastAsia="Times New Roman" w:hAnsi="Arial" w:cs="Arial"/>
          <w:color w:val="4C4C4C"/>
          <w:sz w:val="25"/>
          <w:szCs w:val="25"/>
          <w:lang w:eastAsia="hr-HR"/>
        </w:rPr>
        <w:t>Školska knjiga obradovala ih je torbicama i promotivnim materijalima, a naša škola vrijednim spoznajama i trajnim uspomenama na ovaj kraj.</w:t>
      </w:r>
    </w:p>
    <w:p w:rsidR="00C94E3E" w:rsidRDefault="00C94E3E"/>
    <w:sectPr w:rsidR="00C9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E"/>
    <w:rsid w:val="004F7F6B"/>
    <w:rsid w:val="007427CE"/>
    <w:rsid w:val="00905DF7"/>
    <w:rsid w:val="0098410E"/>
    <w:rsid w:val="00C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1EDD-8F7A-4365-9724-8612E6B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5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53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SLACKO</cp:lastModifiedBy>
  <cp:revision>5</cp:revision>
  <cp:lastPrinted>2016-02-24T11:13:00Z</cp:lastPrinted>
  <dcterms:created xsi:type="dcterms:W3CDTF">2015-07-27T18:41:00Z</dcterms:created>
  <dcterms:modified xsi:type="dcterms:W3CDTF">2016-02-24T11:26:00Z</dcterms:modified>
</cp:coreProperties>
</file>